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240" w:line="120" w:lineRule="auto"/>
        <w:rPr/>
      </w:pPr>
      <w:bookmarkStart w:colFirst="0" w:colLast="0" w:name="_u91573rod9uc" w:id="0"/>
      <w:bookmarkEnd w:id="0"/>
      <w:r w:rsidDel="00000000" w:rsidR="00000000" w:rsidRPr="00000000">
        <w:rPr>
          <w:rtl w:val="0"/>
        </w:rPr>
        <w:t xml:space="preserve">CHECK LIST QR Code Best Practices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Beware of Fake QR Codes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Benefits of QR Codes in 2022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Large Data Storage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Easy Scanning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Easy Troubleshooting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left w:color="auto" w:space="0" w:sz="0" w:val="none"/>
          <w:right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Highly customizable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Highly Affordable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Performance Tracking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Building a QR Code with QuickQRPro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Introducing QuickQRPro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Static QR Codes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Dynamic QR Codes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Lead Customers to CTA and Nothing Else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QR Code Options and Functions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URL QR code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Virtual Contact Files (VCF) QR co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Social media QR code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Files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App stores QR code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Email QR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Using Frames and Call-To-Actions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How to Use QR Code Frames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Business Card (vCard) QR Code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Product Packaging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Increased Followers on Social Networks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Customize Your QR Code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Do Not Invert QR Code Colors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Create Enough Color Contrast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Do Not Create Blurry Codes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Do Not Overcrowd QR Code with Content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Brand QR Code with Logo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Brand Engagements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Brand Awereness and Recognition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Guaranteed Internent Security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Choose Appropriate QR Code Size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What to Consider When Printing QR Code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The Size of the Dots in the Codes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Do Not Invert the Color of your QR code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Use Dynamic QR code for a Better Scan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Benefits of Dynamic QR codes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Edit Landing Pages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Data Tracking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Modifiable Analytics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Cost Effective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Perfect Content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Simple and Flexible</w:t>
      </w:r>
    </w:p>
    <w:p w:rsidR="00000000" w:rsidDel="00000000" w:rsidP="00000000" w:rsidRDefault="00000000" w:rsidRPr="00000000" w14:paraId="00000031">
      <w:pPr>
        <w:pStyle w:val="Heading1"/>
        <w:spacing w:after="240" w:before="240" w:line="120" w:lineRule="auto"/>
        <w:rPr/>
      </w:pPr>
      <w:bookmarkStart w:colFirst="0" w:colLast="0" w:name="_dpig2p5l7bou" w:id="1"/>
      <w:bookmarkEnd w:id="1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